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6" w:rsidRDefault="00CD4FC6" w:rsidP="00CD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>Приложение № 2</w:t>
      </w:r>
    </w:p>
    <w:p w:rsidR="00CD4FC6" w:rsidRDefault="00CD4FC6" w:rsidP="00CD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</w:pPr>
    </w:p>
    <w:p w:rsidR="00254567" w:rsidRPr="000F26DB" w:rsidRDefault="00254567" w:rsidP="0025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ru-RU" w:eastAsia="ja-JP"/>
        </w:rPr>
      </w:pPr>
      <w:r w:rsidRPr="000F26DB"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 xml:space="preserve">МЕТОДИКА ЗА ОЦЕНКА 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>НА ОФЕРТИТЕ</w:t>
      </w:r>
    </w:p>
    <w:p w:rsidR="004D29AB" w:rsidRDefault="004D29AB" w:rsidP="003F228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ja-JP"/>
        </w:rPr>
      </w:pPr>
    </w:p>
    <w:p w:rsidR="005C467B" w:rsidRDefault="004D29AB" w:rsidP="005C467B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</w:rPr>
      </w:pPr>
      <w:r w:rsidRPr="000E25E6">
        <w:rPr>
          <w:rFonts w:ascii="Times New Roman" w:eastAsia="Times New Roman" w:hAnsi="Times New Roman"/>
          <w:sz w:val="24"/>
          <w:szCs w:val="24"/>
          <w:lang w:val="bg-BG" w:eastAsia="ja-JP"/>
        </w:rPr>
        <w:t>Процедура за възлагане на обществена поръчка с предмет:</w:t>
      </w:r>
      <w:r w:rsidR="00844A16" w:rsidRPr="000E25E6">
        <w:rPr>
          <w:rFonts w:ascii="Times New Roman" w:eastAsia="Times New Roman" w:hAnsi="Times New Roman"/>
          <w:sz w:val="24"/>
          <w:szCs w:val="24"/>
          <w:lang w:val="bg-BG" w:eastAsia="ja-JP"/>
        </w:rPr>
        <w:t xml:space="preserve"> </w:t>
      </w:r>
      <w:r w:rsidR="005C467B" w:rsidRPr="005C467B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„Доставка на противоградови ракети с далечина на полета в точката на самоликвидация по „X“ 6 000 – 6 500 м., при елевация 55° и надморска височина 0 м.“</w:t>
      </w:r>
    </w:p>
    <w:p w:rsidR="004D29AB" w:rsidRPr="004D29AB" w:rsidRDefault="004D29AB" w:rsidP="005C46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ja-JP"/>
        </w:rPr>
      </w:pPr>
      <w:r w:rsidRPr="004D29AB">
        <w:rPr>
          <w:rFonts w:ascii="Times New Roman" w:eastAsia="Times New Roman" w:hAnsi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4D29AB" w:rsidRPr="004D29AB" w:rsidRDefault="004D29AB" w:rsidP="004D29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4D29A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4D29AB" w:rsidRPr="004D29AB" w:rsidRDefault="004D29AB" w:rsidP="004D29A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2005"/>
        <w:gridCol w:w="1872"/>
      </w:tblGrid>
      <w:tr w:rsidR="004D29AB" w:rsidRPr="004D29AB" w:rsidTr="004F5429">
        <w:trPr>
          <w:jc w:val="center"/>
        </w:trPr>
        <w:tc>
          <w:tcPr>
            <w:tcW w:w="5411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Показател – П</w:t>
            </w:r>
          </w:p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05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872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4D29AB" w:rsidRPr="004D29AB" w:rsidTr="004F5429">
        <w:trPr>
          <w:jc w:val="center"/>
        </w:trPr>
        <w:tc>
          <w:tcPr>
            <w:tcW w:w="5411" w:type="dxa"/>
            <w:shd w:val="clear" w:color="auto" w:fill="D9D9D9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05" w:type="dxa"/>
            <w:shd w:val="clear" w:color="auto" w:fill="D9D9D9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872" w:type="dxa"/>
            <w:shd w:val="clear" w:color="auto" w:fill="D9D9D9"/>
          </w:tcPr>
          <w:p w:rsidR="004D29AB" w:rsidRPr="004A5CBE" w:rsidRDefault="003E794F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5437A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4D29AB" w:rsidRPr="00CA5E90" w:rsidTr="004F5429">
        <w:trPr>
          <w:jc w:val="center"/>
        </w:trPr>
        <w:tc>
          <w:tcPr>
            <w:tcW w:w="5411" w:type="dxa"/>
          </w:tcPr>
          <w:p w:rsidR="004D29AB" w:rsidRPr="00CA5E90" w:rsidRDefault="004D29AB" w:rsidP="005C467B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1. </w:t>
            </w:r>
            <w:r w:rsidR="005C467B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Срок за изпълнение на заявката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 xml:space="preserve"> – 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П1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D29AB" w:rsidRPr="00CA5E90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872" w:type="dxa"/>
          </w:tcPr>
          <w:p w:rsidR="004D29AB" w:rsidRPr="00CA5E90" w:rsidRDefault="00DD4095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55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  <w:tr w:rsidR="004D29AB" w:rsidRPr="0035437A" w:rsidTr="004F5429">
        <w:trPr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B" w:rsidRPr="00CA5E90" w:rsidRDefault="004D29AB" w:rsidP="005C467B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2. </w:t>
            </w:r>
            <w:r w:rsidR="005C467B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Цена за една противоградова ракета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 – П2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AB" w:rsidRPr="00CA5E90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B" w:rsidRPr="0035437A" w:rsidRDefault="00DD4095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</w:t>
            </w:r>
            <w:r w:rsidR="005C467B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0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  <w:tr w:rsidR="005C467B" w:rsidRPr="0035437A" w:rsidTr="004F5429">
        <w:trPr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B" w:rsidRPr="00CA5E90" w:rsidRDefault="005C467B" w:rsidP="005C467B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3. Цена за транспорт – П3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7B" w:rsidRPr="00CA5E90" w:rsidRDefault="005C467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B" w:rsidRDefault="00DD4095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</w:t>
            </w:r>
            <w:r w:rsidR="005C467B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</w:tbl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 w:eastAsia="ja-JP"/>
        </w:rPr>
      </w:pPr>
    </w:p>
    <w:p w:rsidR="005C467B" w:rsidRPr="005C467B" w:rsidRDefault="004D29AB" w:rsidP="005C467B">
      <w:pPr>
        <w:ind w:firstLine="567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1. </w:t>
      </w:r>
      <w:r w:rsidR="005C467B"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Показателят „Срок за изпълнение на заявка“ се отнася за единична доставка на минимум </w:t>
      </w:r>
      <w:r w:rsidR="00CF403F">
        <w:rPr>
          <w:rFonts w:ascii="Times New Roman" w:eastAsia="MS Mincho" w:hAnsi="Times New Roman"/>
          <w:b/>
          <w:sz w:val="24"/>
          <w:szCs w:val="24"/>
          <w:lang w:val="bg-BG" w:eastAsia="zh-CN"/>
        </w:rPr>
        <w:t>2 0</w:t>
      </w:r>
      <w:r w:rsidR="005C467B"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>00 бр. противоградови ракети. Срокът, предложен от участника ще бъде задължително за изпълнение условие и при заявени количества</w:t>
      </w:r>
      <w:r w:rsidR="00DD4095">
        <w:rPr>
          <w:rFonts w:ascii="Times New Roman" w:eastAsia="MS Mincho" w:hAnsi="Times New Roman"/>
          <w:b/>
          <w:sz w:val="24"/>
          <w:szCs w:val="24"/>
          <w:lang w:eastAsia="zh-CN"/>
        </w:rPr>
        <w:t>,</w:t>
      </w:r>
      <w:r w:rsidR="005C467B"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 по-малки от </w:t>
      </w:r>
      <w:r w:rsidR="00CF403F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2 </w:t>
      </w:r>
      <w:bookmarkStart w:id="0" w:name="_GoBack"/>
      <w:bookmarkEnd w:id="0"/>
      <w:r w:rsidR="00CF403F">
        <w:rPr>
          <w:rFonts w:ascii="Times New Roman" w:eastAsia="MS Mincho" w:hAnsi="Times New Roman"/>
          <w:b/>
          <w:sz w:val="24"/>
          <w:szCs w:val="24"/>
          <w:lang w:val="bg-BG" w:eastAsia="zh-CN"/>
        </w:rPr>
        <w:t>0</w:t>
      </w:r>
      <w:r w:rsidR="005C467B"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>00 бр. противоградови ракети.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Участниците трябва да предложат срок за изпълнение на заявка в дни, като т</w:t>
      </w:r>
      <w:r w:rsidR="008E2AFE">
        <w:rPr>
          <w:rFonts w:ascii="Times New Roman" w:eastAsia="MS Mincho" w:hAnsi="Times New Roman"/>
          <w:sz w:val="24"/>
          <w:szCs w:val="24"/>
          <w:lang w:val="bg-BG" w:eastAsia="zh-CN"/>
        </w:rPr>
        <w:t>ой не може да бъде по-дълъг от 1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0 </w:t>
      </w:r>
      <w:r w:rsidR="00A17E8C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(десет) 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дни.</w:t>
      </w:r>
      <w:r w:rsidR="004749F4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Участник, предложил срок на доставка, по-голям от </w:t>
      </w:r>
      <w:r w:rsidR="00A17E8C">
        <w:rPr>
          <w:rFonts w:ascii="Times New Roman" w:eastAsia="MS Mincho" w:hAnsi="Times New Roman"/>
          <w:sz w:val="24"/>
          <w:szCs w:val="24"/>
          <w:lang w:val="bg-BG" w:eastAsia="zh-CN"/>
        </w:rPr>
        <w:t>10 (</w:t>
      </w:r>
      <w:r w:rsidR="004749F4">
        <w:rPr>
          <w:rFonts w:ascii="Times New Roman" w:eastAsia="MS Mincho" w:hAnsi="Times New Roman"/>
          <w:sz w:val="24"/>
          <w:szCs w:val="24"/>
          <w:lang w:val="bg-BG" w:eastAsia="zh-CN"/>
        </w:rPr>
        <w:t>десет</w:t>
      </w:r>
      <w:r w:rsidR="00A17E8C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) </w:t>
      </w:r>
      <w:r w:rsidR="004749F4">
        <w:rPr>
          <w:rFonts w:ascii="Times New Roman" w:eastAsia="MS Mincho" w:hAnsi="Times New Roman"/>
          <w:sz w:val="24"/>
          <w:szCs w:val="24"/>
          <w:lang w:val="bg-BG" w:eastAsia="zh-CN"/>
        </w:rPr>
        <w:t>дни ще бъде отстранен от процедурата.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Точките по показател П1 – „Срок за изпълнение на заявка“ се определят по следната формула: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П1 </w:t>
      </w:r>
      <w:r w:rsidRPr="005C467B">
        <w:rPr>
          <w:rFonts w:ascii="Times New Roman" w:eastAsia="MS Mincho" w:hAnsi="Times New Roman"/>
          <w:sz w:val="24"/>
          <w:szCs w:val="24"/>
          <w:lang w:eastAsia="zh-CN"/>
        </w:rPr>
        <w:t xml:space="preserve">= </w:t>
      </w:r>
      <m:oMath>
        <m:r>
          <w:rPr>
            <w:rFonts w:ascii="Cambria Math" w:eastAsia="MS Mincho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eastAsia="MS Mincho" w:hAnsi="Cambria Math"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C</m:t>
                </m:r>
              </m:e>
              <m:sub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C</m:t>
                </m:r>
              </m:e>
              <m:sub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, където: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С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мин.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eastAsia="zh-CN"/>
        </w:rPr>
        <w:t xml:space="preserve"> 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е най-краткият срок</w:t>
      </w:r>
      <w:r>
        <w:rPr>
          <w:rFonts w:ascii="Times New Roman" w:eastAsia="MS Mincho" w:hAnsi="Times New Roman"/>
          <w:sz w:val="24"/>
          <w:szCs w:val="24"/>
          <w:lang w:val="bg-BG" w:eastAsia="zh-CN"/>
        </w:rPr>
        <w:t>,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предложен от участник в процедурата;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С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 xml:space="preserve">х 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е срокът за изпълнение на заявка</w:t>
      </w:r>
      <w:r>
        <w:rPr>
          <w:rFonts w:ascii="Times New Roman" w:eastAsia="MS Mincho" w:hAnsi="Times New Roman"/>
          <w:sz w:val="24"/>
          <w:szCs w:val="24"/>
          <w:lang w:val="bg-BG" w:eastAsia="zh-CN"/>
        </w:rPr>
        <w:t>,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предложен от конкретния участник.</w:t>
      </w:r>
    </w:p>
    <w:p w:rsidR="004D29AB" w:rsidRPr="004D29AB" w:rsidRDefault="004D29A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5C467B" w:rsidRPr="005C467B" w:rsidRDefault="004D29AB" w:rsidP="005C467B">
      <w:pPr>
        <w:ind w:firstLine="567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 xml:space="preserve">2. </w:t>
      </w:r>
      <w:r w:rsidR="005C467B"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>Показателят „Цена на една противоградова ракета“ се отнася за единична цена на една противоградова ракета, без ДДС.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Точките по показател П2 – „Цена на една противоградова ракета“ се определят по следната формула: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П2 </w:t>
      </w:r>
      <w:r w:rsidRPr="005C467B">
        <w:rPr>
          <w:rFonts w:ascii="Times New Roman" w:eastAsia="MS Mincho" w:hAnsi="Times New Roman"/>
          <w:sz w:val="24"/>
          <w:szCs w:val="24"/>
          <w:lang w:eastAsia="zh-CN"/>
        </w:rPr>
        <w:t xml:space="preserve">= </w:t>
      </w:r>
      <m:oMath>
        <m:r>
          <w:rPr>
            <w:rFonts w:ascii="Cambria Math" w:eastAsia="MS Mincho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eastAsia="MS Mincho" w:hAnsi="Cambria Math"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ЦР</m:t>
                </m:r>
              </m:e>
              <m:sub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ЦР</m:t>
                </m:r>
              </m:e>
              <m:sub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, където: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ЦР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мин.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eastAsia="zh-CN"/>
        </w:rPr>
        <w:t xml:space="preserve"> 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е най-ниската предложена цена на една противоградова ракета от участник в процедурата;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ЦР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 xml:space="preserve">х 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е предложената цена на една противоградова ракета от конкретния участник.</w:t>
      </w:r>
    </w:p>
    <w:p w:rsidR="004D29AB" w:rsidRDefault="004D29A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</w:p>
    <w:p w:rsidR="005C467B" w:rsidRPr="005C467B" w:rsidRDefault="005C467B" w:rsidP="005C467B">
      <w:pPr>
        <w:ind w:firstLine="567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lastRenderedPageBreak/>
        <w:t xml:space="preserve">3. </w:t>
      </w:r>
      <w:r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>Показателят „Цена за транспорт“ включва цена на транспортна услуга за един километър за доставка на противоградовите ракети до обекти на Възложителя.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Точките по показател П3 – „Цена за транспорт“ се определят по следната формула: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П3 </w:t>
      </w:r>
      <w:r w:rsidRPr="005C467B">
        <w:rPr>
          <w:rFonts w:ascii="Times New Roman" w:eastAsia="MS Mincho" w:hAnsi="Times New Roman"/>
          <w:sz w:val="24"/>
          <w:szCs w:val="24"/>
          <w:lang w:eastAsia="zh-CN"/>
        </w:rPr>
        <w:t xml:space="preserve">= </w:t>
      </w:r>
      <m:oMath>
        <m:r>
          <w:rPr>
            <w:rFonts w:ascii="Cambria Math" w:eastAsia="MS Mincho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eastAsia="MS Mincho" w:hAnsi="Cambria Math"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Ц</m:t>
                </m:r>
                <m:r>
                  <w:rPr>
                    <w:rFonts w:ascii="Cambria Math" w:eastAsia="MS Mincho" w:hAnsi="Cambria Math"/>
                    <w:sz w:val="24"/>
                    <w:szCs w:val="24"/>
                    <w:lang w:val="bg-BG" w:eastAsia="zh-CN"/>
                  </w:rPr>
                  <m:t>Т</m:t>
                </m:r>
              </m:e>
              <m:sub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ЦТ</m:t>
                </m:r>
              </m:e>
              <m:sub>
                <m: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, където: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ЦТ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мин.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eastAsia="zh-CN"/>
        </w:rPr>
        <w:t xml:space="preserve"> 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е най-ниската предложена цена за транспорт от участник в процедурата;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ЦТ</w:t>
      </w:r>
      <w:r w:rsidRPr="005C467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 xml:space="preserve">х </w:t>
      </w:r>
      <w:r w:rsidRPr="005C467B">
        <w:rPr>
          <w:rFonts w:ascii="Times New Roman" w:eastAsia="MS Mincho" w:hAnsi="Times New Roman"/>
          <w:sz w:val="24"/>
          <w:szCs w:val="24"/>
          <w:lang w:val="bg-BG" w:eastAsia="zh-CN"/>
        </w:rPr>
        <w:t>е предложената цена за транспорт от конкретния участник.</w:t>
      </w:r>
    </w:p>
    <w:p w:rsidR="00A169CC" w:rsidRPr="004D29AB" w:rsidRDefault="00A169CC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</w:p>
    <w:p w:rsidR="004D29AB" w:rsidRPr="004D29AB" w:rsidRDefault="005C467B" w:rsidP="004D29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4</w:t>
      </w:r>
      <w:r w:rsidR="004D29AB"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. КОМПЛЕКСНА ОЦЕНКА - КО </w:t>
      </w:r>
    </w:p>
    <w:p w:rsidR="004D29AB" w:rsidRPr="004D29AB" w:rsidRDefault="004D29AB" w:rsidP="004D29AB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5C467B" w:rsidRPr="005C467B" w:rsidRDefault="005C467B" w:rsidP="005C467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КО </w:t>
      </w:r>
      <w:r w:rsidRPr="005C467B">
        <w:rPr>
          <w:rFonts w:ascii="Times New Roman" w:eastAsia="MS Mincho" w:hAnsi="Times New Roman"/>
          <w:b/>
          <w:sz w:val="24"/>
          <w:szCs w:val="24"/>
          <w:lang w:eastAsia="zh-CN"/>
        </w:rPr>
        <w:t xml:space="preserve">= </w:t>
      </w:r>
      <w:r w:rsidR="00DD4095">
        <w:rPr>
          <w:rFonts w:ascii="Times New Roman" w:eastAsia="MS Mincho" w:hAnsi="Times New Roman"/>
          <w:b/>
          <w:sz w:val="24"/>
          <w:szCs w:val="24"/>
          <w:lang w:val="bg-BG" w:eastAsia="zh-CN"/>
        </w:rPr>
        <w:t>0,</w:t>
      </w:r>
      <w:r w:rsidR="00DD4095">
        <w:rPr>
          <w:rFonts w:ascii="Times New Roman" w:eastAsia="MS Mincho" w:hAnsi="Times New Roman"/>
          <w:b/>
          <w:sz w:val="24"/>
          <w:szCs w:val="24"/>
          <w:lang w:eastAsia="zh-CN"/>
        </w:rPr>
        <w:t>55</w:t>
      </w:r>
      <w:r w:rsidR="00DD4095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 х П1 + 0,</w:t>
      </w:r>
      <w:r w:rsidR="00DD4095">
        <w:rPr>
          <w:rFonts w:ascii="Times New Roman" w:eastAsia="MS Mincho" w:hAnsi="Times New Roman"/>
          <w:b/>
          <w:sz w:val="24"/>
          <w:szCs w:val="24"/>
          <w:lang w:eastAsia="zh-CN"/>
        </w:rPr>
        <w:t>4</w:t>
      </w:r>
      <w:r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>0 х П2 + 0,</w:t>
      </w:r>
      <w:r w:rsidR="00DD4095">
        <w:rPr>
          <w:rFonts w:ascii="Times New Roman" w:eastAsia="MS Mincho" w:hAnsi="Times New Roman"/>
          <w:b/>
          <w:sz w:val="24"/>
          <w:szCs w:val="24"/>
          <w:lang w:eastAsia="zh-CN"/>
        </w:rPr>
        <w:t>5</w:t>
      </w:r>
      <w:r w:rsidRPr="005C467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 х ПЗ</w:t>
      </w:r>
    </w:p>
    <w:p w:rsidR="004D29AB" w:rsidRPr="004D29AB" w:rsidRDefault="004D29AB" w:rsidP="005C467B">
      <w:pPr>
        <w:suppressAutoHyphens/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bg-BG" w:eastAsia="zh-CN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4D29AB">
        <w:rPr>
          <w:rFonts w:ascii="Times New Roman" w:hAnsi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При изчисляването на всички стойности по горепосочената формула, резултатите се закръгляват до втория знак след десетичната запетая.</w:t>
      </w:r>
    </w:p>
    <w:p w:rsidR="004D29AB" w:rsidRPr="004D29AB" w:rsidRDefault="004D29AB" w:rsidP="004D29AB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</w:p>
    <w:p w:rsidR="00254567" w:rsidRPr="00254567" w:rsidRDefault="00254567" w:rsidP="002545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sectPr w:rsidR="00254567" w:rsidRPr="00254567" w:rsidSect="00353B2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40" w:rsidRDefault="00F42440">
      <w:pPr>
        <w:spacing w:after="0" w:line="240" w:lineRule="auto"/>
      </w:pPr>
      <w:r>
        <w:separator/>
      </w:r>
    </w:p>
  </w:endnote>
  <w:endnote w:type="continuationSeparator" w:id="0">
    <w:p w:rsidR="00F42440" w:rsidRDefault="00F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3551CA" w:rsidP="0018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6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A0" w:rsidRDefault="001805A0" w:rsidP="001805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1805A0" w:rsidP="001805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3551CA">
    <w:pPr>
      <w:pStyle w:val="Footer"/>
      <w:jc w:val="right"/>
    </w:pPr>
    <w:r>
      <w:fldChar w:fldCharType="begin"/>
    </w:r>
    <w:r w:rsidR="000F26DB">
      <w:instrText xml:space="preserve"> PAGE   \* MERGEFORMAT </w:instrText>
    </w:r>
    <w:r>
      <w:fldChar w:fldCharType="separate"/>
    </w:r>
    <w:r w:rsidR="00CF403F">
      <w:rPr>
        <w:noProof/>
      </w:rPr>
      <w:t>1</w:t>
    </w:r>
    <w:r>
      <w:rPr>
        <w:noProof/>
      </w:rPr>
      <w:fldChar w:fldCharType="end"/>
    </w:r>
  </w:p>
  <w:p w:rsidR="001805A0" w:rsidRDefault="0018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40" w:rsidRDefault="00F42440">
      <w:pPr>
        <w:spacing w:after="0" w:line="240" w:lineRule="auto"/>
      </w:pPr>
      <w:r>
        <w:separator/>
      </w:r>
    </w:p>
  </w:footnote>
  <w:footnote w:type="continuationSeparator" w:id="0">
    <w:p w:rsidR="00F42440" w:rsidRDefault="00F4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27" w:rsidRPr="00353B27" w:rsidRDefault="00F42440" w:rsidP="00353B27">
    <w:pPr>
      <w:keepNext/>
      <w:tabs>
        <w:tab w:val="left" w:pos="9781"/>
      </w:tabs>
      <w:spacing w:after="0" w:line="240" w:lineRule="auto"/>
      <w:ind w:right="-285" w:hanging="426"/>
      <w:jc w:val="center"/>
      <w:outlineLvl w:val="5"/>
      <w:rPr>
        <w:rFonts w:ascii="Times New Roman" w:eastAsia="Times New Roman" w:hAnsi="Times New Roman"/>
        <w:b/>
        <w:bCs/>
        <w:sz w:val="28"/>
        <w:szCs w:val="20"/>
        <w:lang w:val="bg-BG"/>
      </w:rPr>
    </w:pPr>
    <w:r>
      <w:rPr>
        <w:rFonts w:ascii="Times New Roman" w:eastAsia="Times New Roman" w:hAnsi="Times New Roman"/>
        <w:b/>
        <w:bCs/>
        <w:noProof/>
        <w:sz w:val="28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35pt;margin-top:-2.55pt;width:43.2pt;height:43.2pt;z-index:251659264" o:allowincell="f">
          <v:imagedata r:id="rId1" o:title=""/>
          <w10:wrap type="topAndBottom"/>
        </v:shape>
        <o:OLEObject Type="Embed" ProgID="CorelDRAW.Graphic.9" ShapeID="_x0000_s2050" DrawAspect="Content" ObjectID="_1595420466" r:id="rId2"/>
      </w:pic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         </w:t>
    </w:r>
    <w:r w:rsidR="00353B27" w:rsidRPr="00353B27">
      <w:rPr>
        <w:rFonts w:ascii="Times New Roman" w:eastAsia="Times New Roman" w:hAnsi="Times New Roman"/>
        <w:b/>
        <w:sz w:val="28"/>
        <w:szCs w:val="20"/>
        <w:lang w:val="en-GB"/>
      </w:rPr>
      <w:t>МИНИСТЕРСТВО НА ЗЕМЕДЕЛИЕТО</w: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, </w:t>
    </w:r>
    <w:r w:rsidR="00353B27" w:rsidRPr="00353B27">
      <w:rPr>
        <w:rFonts w:ascii="Times New Roman" w:eastAsia="Times New Roman" w:hAnsi="Times New Roman"/>
        <w:b/>
        <w:sz w:val="28"/>
        <w:szCs w:val="20"/>
        <w:lang w:val="en-GB"/>
      </w:rPr>
      <w:t>ХРАНИТЕ</w: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 И ГОРИТЕ</w:t>
    </w:r>
  </w:p>
  <w:p w:rsidR="00353B27" w:rsidRPr="00353B27" w:rsidRDefault="00353B27" w:rsidP="00353B27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ascii="Times New Roman" w:eastAsia="Times New Roman" w:hAnsi="Times New Roman"/>
        <w:sz w:val="28"/>
        <w:szCs w:val="20"/>
        <w:lang w:val="bg-BG"/>
      </w:rPr>
    </w:pPr>
    <w:r w:rsidRPr="00353B27">
      <w:rPr>
        <w:rFonts w:ascii="Times New Roman" w:eastAsia="Times New Roman" w:hAnsi="Times New Roman"/>
        <w:sz w:val="28"/>
        <w:szCs w:val="20"/>
        <w:lang w:val="bg-BG"/>
      </w:rPr>
      <w:t xml:space="preserve">          </w:t>
    </w:r>
    <w:r w:rsidRPr="00353B27">
      <w:rPr>
        <w:rFonts w:ascii="Times New Roman" w:eastAsia="Times New Roman" w:hAnsi="Times New Roman"/>
        <w:sz w:val="28"/>
        <w:szCs w:val="20"/>
        <w:lang w:val="en-GB"/>
      </w:rPr>
      <w:t xml:space="preserve">ИЗПЪЛНИТЕЛНА АГЕНЦИЯ </w:t>
    </w:r>
    <w:r w:rsidRPr="00353B27">
      <w:rPr>
        <w:rFonts w:ascii="Times New Roman" w:eastAsia="Times New Roman" w:hAnsi="Times New Roman"/>
        <w:sz w:val="28"/>
        <w:szCs w:val="20"/>
        <w:lang w:val="bg-BG"/>
      </w:rPr>
      <w:t>„</w:t>
    </w:r>
    <w:r w:rsidRPr="00353B27">
      <w:rPr>
        <w:rFonts w:ascii="Times New Roman" w:eastAsia="Times New Roman" w:hAnsi="Times New Roman"/>
        <w:sz w:val="28"/>
        <w:szCs w:val="20"/>
        <w:lang w:val="en-GB"/>
      </w:rPr>
      <w:t>БОРБА С ГРАДУШКИТЕ</w:t>
    </w:r>
    <w:r w:rsidRPr="00353B27">
      <w:rPr>
        <w:rFonts w:ascii="Times New Roman" w:eastAsia="Times New Roman" w:hAnsi="Times New Roman"/>
        <w:sz w:val="28"/>
        <w:szCs w:val="20"/>
        <w:lang w:val="bg-BG"/>
      </w:rPr>
      <w:t>“</w:t>
    </w:r>
  </w:p>
  <w:p w:rsidR="00353B27" w:rsidRPr="00353B27" w:rsidRDefault="00353B27" w:rsidP="00353B27">
    <w:pPr>
      <w:keepNext/>
      <w:pBdr>
        <w:bottom w:val="single" w:sz="4" w:space="0" w:color="auto"/>
      </w:pBdr>
      <w:tabs>
        <w:tab w:val="left" w:pos="9781"/>
      </w:tabs>
      <w:spacing w:after="0" w:line="240" w:lineRule="auto"/>
      <w:ind w:left="-284" w:right="-2"/>
      <w:jc w:val="center"/>
      <w:outlineLvl w:val="2"/>
      <w:rPr>
        <w:rFonts w:ascii="Times New Roman" w:eastAsia="Times New Roman" w:hAnsi="Times New Roman"/>
        <w:sz w:val="18"/>
        <w:szCs w:val="20"/>
        <w:lang w:val="en-GB"/>
      </w:rPr>
    </w:pPr>
    <w:r w:rsidRPr="00353B27">
      <w:rPr>
        <w:rFonts w:ascii="Times New Roman" w:eastAsia="Times New Roman" w:hAnsi="Times New Roman"/>
        <w:sz w:val="18"/>
        <w:szCs w:val="20"/>
        <w:lang w:val="bg-BG"/>
      </w:rPr>
      <w:t xml:space="preserve">          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София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бул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. </w:t>
    </w:r>
    <w:r w:rsidRPr="00353B27">
      <w:rPr>
        <w:rFonts w:ascii="Times New Roman" w:eastAsia="Times New Roman" w:hAnsi="Times New Roman"/>
        <w:sz w:val="18"/>
        <w:szCs w:val="20"/>
        <w:lang w:val="bg-BG"/>
      </w:rPr>
      <w:t>„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Христо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Ботев</w:t>
    </w:r>
    <w:proofErr w:type="spellEnd"/>
    <w:r w:rsidRPr="00353B27">
      <w:rPr>
        <w:rFonts w:ascii="Times New Roman" w:eastAsia="Times New Roman" w:hAnsi="Times New Roman"/>
        <w:sz w:val="18"/>
        <w:szCs w:val="20"/>
        <w:lang w:val="bg-BG"/>
      </w:rPr>
      <w:t>“</w:t>
    </w:r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№ 17,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тел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. 9152 952,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факс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951 65 97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e-mail:agency@weathermod-bg.eu</w:t>
    </w:r>
    <w:proofErr w:type="spellEnd"/>
  </w:p>
  <w:p w:rsidR="00353B27" w:rsidRPr="00353B27" w:rsidRDefault="00353B27" w:rsidP="00353B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CBA"/>
    <w:multiLevelType w:val="hybridMultilevel"/>
    <w:tmpl w:val="0596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DB"/>
    <w:rsid w:val="0002478A"/>
    <w:rsid w:val="0002755A"/>
    <w:rsid w:val="00031373"/>
    <w:rsid w:val="000807CB"/>
    <w:rsid w:val="000E2106"/>
    <w:rsid w:val="000E25E6"/>
    <w:rsid w:val="000F26DB"/>
    <w:rsid w:val="000F42C7"/>
    <w:rsid w:val="000F75DD"/>
    <w:rsid w:val="00134185"/>
    <w:rsid w:val="00145334"/>
    <w:rsid w:val="001805A0"/>
    <w:rsid w:val="002015CF"/>
    <w:rsid w:val="00214AA6"/>
    <w:rsid w:val="0022374F"/>
    <w:rsid w:val="00254567"/>
    <w:rsid w:val="002A07C2"/>
    <w:rsid w:val="002D5A39"/>
    <w:rsid w:val="002D6123"/>
    <w:rsid w:val="002E6647"/>
    <w:rsid w:val="00313F0B"/>
    <w:rsid w:val="0031747B"/>
    <w:rsid w:val="00334955"/>
    <w:rsid w:val="00353B27"/>
    <w:rsid w:val="0035437A"/>
    <w:rsid w:val="003551CA"/>
    <w:rsid w:val="00363FF2"/>
    <w:rsid w:val="00382B24"/>
    <w:rsid w:val="003C14AD"/>
    <w:rsid w:val="003E6BB9"/>
    <w:rsid w:val="003E794F"/>
    <w:rsid w:val="003F228B"/>
    <w:rsid w:val="004712AC"/>
    <w:rsid w:val="004749F4"/>
    <w:rsid w:val="004871AB"/>
    <w:rsid w:val="004A5CBE"/>
    <w:rsid w:val="004A6EDB"/>
    <w:rsid w:val="004B4558"/>
    <w:rsid w:val="004D29AB"/>
    <w:rsid w:val="004F5429"/>
    <w:rsid w:val="004F5E10"/>
    <w:rsid w:val="004F6B6B"/>
    <w:rsid w:val="0051212A"/>
    <w:rsid w:val="00523932"/>
    <w:rsid w:val="00531BE6"/>
    <w:rsid w:val="00533351"/>
    <w:rsid w:val="00567443"/>
    <w:rsid w:val="00585A69"/>
    <w:rsid w:val="005C467B"/>
    <w:rsid w:val="005D48BC"/>
    <w:rsid w:val="005E2210"/>
    <w:rsid w:val="005F21BD"/>
    <w:rsid w:val="006202D6"/>
    <w:rsid w:val="006578A6"/>
    <w:rsid w:val="00666C5D"/>
    <w:rsid w:val="006E76CA"/>
    <w:rsid w:val="006F2BEF"/>
    <w:rsid w:val="006F7BE1"/>
    <w:rsid w:val="00710AED"/>
    <w:rsid w:val="00711FC1"/>
    <w:rsid w:val="00763B3F"/>
    <w:rsid w:val="00765EBC"/>
    <w:rsid w:val="007C12D2"/>
    <w:rsid w:val="007C2D09"/>
    <w:rsid w:val="007D43DC"/>
    <w:rsid w:val="007E7EF2"/>
    <w:rsid w:val="007F340F"/>
    <w:rsid w:val="00830FE4"/>
    <w:rsid w:val="00844A16"/>
    <w:rsid w:val="00846949"/>
    <w:rsid w:val="00847F1E"/>
    <w:rsid w:val="008743CE"/>
    <w:rsid w:val="008B16FC"/>
    <w:rsid w:val="008B6D7B"/>
    <w:rsid w:val="008C5181"/>
    <w:rsid w:val="008E2AFE"/>
    <w:rsid w:val="008F4F58"/>
    <w:rsid w:val="008F5EEB"/>
    <w:rsid w:val="00900816"/>
    <w:rsid w:val="00907172"/>
    <w:rsid w:val="00952C76"/>
    <w:rsid w:val="009A32D9"/>
    <w:rsid w:val="009C2F17"/>
    <w:rsid w:val="009C562C"/>
    <w:rsid w:val="009E0FFB"/>
    <w:rsid w:val="009E4A80"/>
    <w:rsid w:val="00A0511D"/>
    <w:rsid w:val="00A169CC"/>
    <w:rsid w:val="00A17E8C"/>
    <w:rsid w:val="00A358A7"/>
    <w:rsid w:val="00A45AC4"/>
    <w:rsid w:val="00A509E7"/>
    <w:rsid w:val="00A81F49"/>
    <w:rsid w:val="00A91B29"/>
    <w:rsid w:val="00AF4FE5"/>
    <w:rsid w:val="00B0011F"/>
    <w:rsid w:val="00B065A6"/>
    <w:rsid w:val="00B23AC5"/>
    <w:rsid w:val="00B400E5"/>
    <w:rsid w:val="00B5144F"/>
    <w:rsid w:val="00B73FA6"/>
    <w:rsid w:val="00BA55AA"/>
    <w:rsid w:val="00BE38A5"/>
    <w:rsid w:val="00C061F8"/>
    <w:rsid w:val="00C20E88"/>
    <w:rsid w:val="00C27FB3"/>
    <w:rsid w:val="00CA1432"/>
    <w:rsid w:val="00CA5E90"/>
    <w:rsid w:val="00CC01BD"/>
    <w:rsid w:val="00CC4175"/>
    <w:rsid w:val="00CD4FC6"/>
    <w:rsid w:val="00CE5895"/>
    <w:rsid w:val="00CF403F"/>
    <w:rsid w:val="00D0185E"/>
    <w:rsid w:val="00D14A72"/>
    <w:rsid w:val="00D87A23"/>
    <w:rsid w:val="00DA43A5"/>
    <w:rsid w:val="00DA77FE"/>
    <w:rsid w:val="00DC62DA"/>
    <w:rsid w:val="00DD4095"/>
    <w:rsid w:val="00DF04C0"/>
    <w:rsid w:val="00DF42F8"/>
    <w:rsid w:val="00E02CA8"/>
    <w:rsid w:val="00E77BAD"/>
    <w:rsid w:val="00E91BAE"/>
    <w:rsid w:val="00EA0462"/>
    <w:rsid w:val="00F24EEE"/>
    <w:rsid w:val="00F274ED"/>
    <w:rsid w:val="00F3574F"/>
    <w:rsid w:val="00F40CEB"/>
    <w:rsid w:val="00F42440"/>
    <w:rsid w:val="00F726FC"/>
    <w:rsid w:val="00F76E7A"/>
    <w:rsid w:val="00F94296"/>
    <w:rsid w:val="00FC4E4C"/>
    <w:rsid w:val="00FF2C41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2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DB"/>
  </w:style>
  <w:style w:type="character" w:styleId="PageNumber">
    <w:name w:val="page number"/>
    <w:basedOn w:val="DefaultParagraphFont"/>
    <w:rsid w:val="000F26DB"/>
  </w:style>
  <w:style w:type="paragraph" w:styleId="BalloonText">
    <w:name w:val="Balloon Text"/>
    <w:basedOn w:val="Normal"/>
    <w:link w:val="BalloonTextChar"/>
    <w:uiPriority w:val="99"/>
    <w:semiHidden/>
    <w:unhideWhenUsed/>
    <w:rsid w:val="003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3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D48B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2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DB"/>
  </w:style>
  <w:style w:type="character" w:styleId="PageNumber">
    <w:name w:val="page number"/>
    <w:basedOn w:val="DefaultParagraphFont"/>
    <w:rsid w:val="000F26DB"/>
  </w:style>
  <w:style w:type="paragraph" w:styleId="BalloonText">
    <w:name w:val="Balloon Text"/>
    <w:basedOn w:val="Normal"/>
    <w:link w:val="BalloonTextChar"/>
    <w:uiPriority w:val="99"/>
    <w:semiHidden/>
    <w:unhideWhenUsed/>
    <w:rsid w:val="003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3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D48B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221A-CA4E-4044-9A85-F3771D39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5</cp:revision>
  <cp:lastPrinted>2017-04-04T13:30:00Z</cp:lastPrinted>
  <dcterms:created xsi:type="dcterms:W3CDTF">2018-08-10T11:43:00Z</dcterms:created>
  <dcterms:modified xsi:type="dcterms:W3CDTF">2018-08-10T12:34:00Z</dcterms:modified>
</cp:coreProperties>
</file>